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06CB" w:rsidRDefault="00355A01" w:rsidP="00355A01">
      <w:pPr>
        <w:jc w:val="right"/>
        <w:rPr>
          <w:b/>
        </w:rPr>
      </w:pPr>
      <w:r w:rsidRPr="00355A01">
        <w:rPr>
          <w:b/>
        </w:rPr>
        <w:t>Lesson 11</w:t>
      </w:r>
    </w:p>
    <w:p w:rsidR="00355A01" w:rsidRDefault="00355A01" w:rsidP="00355A01">
      <w:pPr>
        <w:jc w:val="center"/>
        <w:rPr>
          <w:b/>
        </w:rPr>
      </w:pPr>
      <w:r w:rsidRPr="00355A01">
        <w:rPr>
          <w:b/>
        </w:rPr>
        <w:t>KACHRU’S THREE CIRCLE-MODEL OF WORLD ENGLISH</w:t>
      </w:r>
    </w:p>
    <w:p w:rsidR="00355A01" w:rsidRDefault="00355A01" w:rsidP="00355A01">
      <w:pPr>
        <w:rPr>
          <w:b/>
        </w:rPr>
      </w:pPr>
      <w:r>
        <w:rPr>
          <w:b/>
        </w:rPr>
        <w:t>Topics:</w:t>
      </w:r>
    </w:p>
    <w:p w:rsidR="00355A01" w:rsidRPr="00355A01" w:rsidRDefault="00355A01" w:rsidP="00355A01">
      <w:pPr>
        <w:pStyle w:val="ListParagraph"/>
        <w:numPr>
          <w:ilvl w:val="0"/>
          <w:numId w:val="1"/>
        </w:numPr>
        <w:rPr>
          <w:b/>
        </w:rPr>
      </w:pPr>
      <w:r w:rsidRPr="00355A01">
        <w:rPr>
          <w:b/>
        </w:rPr>
        <w:t>The inner circle</w:t>
      </w:r>
    </w:p>
    <w:p w:rsidR="00355A01" w:rsidRPr="00355A01" w:rsidRDefault="00355A01" w:rsidP="00355A01">
      <w:pPr>
        <w:pStyle w:val="ListParagraph"/>
        <w:numPr>
          <w:ilvl w:val="0"/>
          <w:numId w:val="1"/>
        </w:numPr>
        <w:rPr>
          <w:b/>
        </w:rPr>
      </w:pPr>
      <w:r w:rsidRPr="00355A01">
        <w:rPr>
          <w:b/>
        </w:rPr>
        <w:t>The outer circle</w:t>
      </w:r>
    </w:p>
    <w:p w:rsidR="00355A01" w:rsidRDefault="00355A01" w:rsidP="00355A01">
      <w:pPr>
        <w:pStyle w:val="ListParagraph"/>
        <w:numPr>
          <w:ilvl w:val="0"/>
          <w:numId w:val="1"/>
        </w:numPr>
        <w:rPr>
          <w:b/>
        </w:rPr>
      </w:pPr>
      <w:r w:rsidRPr="00355A01">
        <w:rPr>
          <w:b/>
        </w:rPr>
        <w:t>The expanding circle</w:t>
      </w:r>
    </w:p>
    <w:p w:rsidR="008075CB" w:rsidRPr="00355A01" w:rsidRDefault="008075CB" w:rsidP="00355A01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t>Institutionalization of English</w:t>
      </w:r>
      <w:bookmarkStart w:id="0" w:name="_GoBack"/>
      <w:bookmarkEnd w:id="0"/>
    </w:p>
    <w:p w:rsidR="00355A01" w:rsidRPr="00355A01" w:rsidRDefault="00355A01" w:rsidP="00355A01">
      <w:pPr>
        <w:rPr>
          <w:b/>
        </w:rPr>
      </w:pPr>
      <w:r>
        <w:rPr>
          <w:b/>
        </w:rPr>
        <w:t>The Three Circles</w:t>
      </w:r>
    </w:p>
    <w:p w:rsidR="00355A01" w:rsidRDefault="00355A01" w:rsidP="00355A01">
      <w:pPr>
        <w:rPr>
          <w:b/>
        </w:rPr>
      </w:pPr>
    </w:p>
    <w:p w:rsidR="00355A01" w:rsidRDefault="00355A01" w:rsidP="00355A01">
      <w:pPr>
        <w:rPr>
          <w:b/>
        </w:rPr>
      </w:pPr>
      <w:r>
        <w:rPr>
          <w:noProof/>
        </w:rPr>
        <w:drawing>
          <wp:inline distT="0" distB="0" distL="0" distR="0" wp14:anchorId="199A1C68" wp14:editId="6C29F349">
            <wp:extent cx="4610100" cy="4527185"/>
            <wp:effectExtent l="0" t="0" r="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34776" t="15964" r="20673" b="6214"/>
                    <a:stretch/>
                  </pic:blipFill>
                  <pic:spPr bwMode="auto">
                    <a:xfrm>
                      <a:off x="0" y="0"/>
                      <a:ext cx="4610100" cy="45271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70CED" w:rsidRDefault="00D70CED" w:rsidP="00355A01">
      <w:pPr>
        <w:rPr>
          <w:b/>
        </w:rPr>
      </w:pPr>
    </w:p>
    <w:p w:rsidR="00D70CED" w:rsidRDefault="00D70CED" w:rsidP="00355A01">
      <w:pPr>
        <w:rPr>
          <w:b/>
        </w:rPr>
      </w:pPr>
    </w:p>
    <w:p w:rsidR="00D70CED" w:rsidRDefault="00D70CED" w:rsidP="00355A01">
      <w:pPr>
        <w:rPr>
          <w:b/>
        </w:rPr>
      </w:pPr>
    </w:p>
    <w:p w:rsidR="00D70CED" w:rsidRDefault="00D70CED" w:rsidP="00355A01">
      <w:pPr>
        <w:rPr>
          <w:b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200650" cy="4936490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936" t="17959" r="20833" b="7354"/>
                    <a:stretch/>
                  </pic:blipFill>
                  <pic:spPr bwMode="auto">
                    <a:xfrm>
                      <a:off x="0" y="0"/>
                      <a:ext cx="5200650" cy="49364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b/>
        </w:rPr>
        <w:br w:type="textWrapping" w:clear="all"/>
      </w:r>
    </w:p>
    <w:p w:rsidR="00D70CED" w:rsidRDefault="00D70CED" w:rsidP="00355A01">
      <w:pPr>
        <w:rPr>
          <w:b/>
        </w:rPr>
      </w:pPr>
      <w:r>
        <w:rPr>
          <w:noProof/>
        </w:rPr>
        <w:drawing>
          <wp:inline distT="0" distB="0" distL="0" distR="0" wp14:anchorId="6D09B830" wp14:editId="7FD385FF">
            <wp:extent cx="5038725" cy="2260720"/>
            <wp:effectExtent l="0" t="0" r="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37019" t="55587" r="20833" b="10775"/>
                    <a:stretch/>
                  </pic:blipFill>
                  <pic:spPr bwMode="auto">
                    <a:xfrm>
                      <a:off x="0" y="0"/>
                      <a:ext cx="5048644" cy="22651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70CED" w:rsidRDefault="00D70CED" w:rsidP="00355A01">
      <w:pPr>
        <w:rPr>
          <w:b/>
        </w:rPr>
      </w:pPr>
    </w:p>
    <w:p w:rsidR="00D70CED" w:rsidRDefault="00D70CED" w:rsidP="00355A01">
      <w:pPr>
        <w:rPr>
          <w:b/>
        </w:rPr>
      </w:pPr>
    </w:p>
    <w:p w:rsidR="00D70CED" w:rsidRDefault="00D70CED" w:rsidP="00355A01">
      <w:pPr>
        <w:rPr>
          <w:b/>
        </w:rPr>
      </w:pPr>
      <w:r>
        <w:rPr>
          <w:noProof/>
        </w:rPr>
        <w:lastRenderedPageBreak/>
        <w:drawing>
          <wp:inline distT="0" distB="0" distL="0" distR="0" wp14:anchorId="50182651" wp14:editId="3BBC0E58">
            <wp:extent cx="6458006" cy="410527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35256" t="17674" r="21635" b="33580"/>
                    <a:stretch/>
                  </pic:blipFill>
                  <pic:spPr bwMode="auto">
                    <a:xfrm>
                      <a:off x="0" y="0"/>
                      <a:ext cx="6458276" cy="41054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70CED" w:rsidRDefault="00D70CED" w:rsidP="00355A01">
      <w:pPr>
        <w:rPr>
          <w:b/>
        </w:rPr>
      </w:pPr>
      <w:r>
        <w:rPr>
          <w:noProof/>
        </w:rPr>
        <w:drawing>
          <wp:inline distT="0" distB="0" distL="0" distR="0" wp14:anchorId="70817F40" wp14:editId="7C0A9E75">
            <wp:extent cx="5895975" cy="3801068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35416" t="25372" r="20833" b="24458"/>
                    <a:stretch/>
                  </pic:blipFill>
                  <pic:spPr bwMode="auto">
                    <a:xfrm>
                      <a:off x="0" y="0"/>
                      <a:ext cx="5895975" cy="38010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F5F06" w:rsidRPr="000F5F06" w:rsidRDefault="000F5F06" w:rsidP="000F5F06">
      <w:pPr>
        <w:rPr>
          <w:b/>
        </w:rPr>
      </w:pPr>
      <w:r>
        <w:rPr>
          <w:b/>
        </w:rPr>
        <w:lastRenderedPageBreak/>
        <w:t>Topic</w:t>
      </w:r>
    </w:p>
    <w:p w:rsidR="000F5F06" w:rsidRPr="00CD536E" w:rsidRDefault="000F5F06" w:rsidP="000F5F06">
      <w:pPr>
        <w:pStyle w:val="ListParagraph"/>
        <w:numPr>
          <w:ilvl w:val="0"/>
          <w:numId w:val="1"/>
        </w:numPr>
        <w:rPr>
          <w:b/>
        </w:rPr>
      </w:pPr>
      <w:r w:rsidRPr="00CD536E">
        <w:rPr>
          <w:b/>
        </w:rPr>
        <w:t>Status and functions of English in the outer and expanding circle</w:t>
      </w:r>
      <w:r w:rsidR="004013F7">
        <w:rPr>
          <w:noProof/>
        </w:rPr>
        <w:drawing>
          <wp:inline distT="0" distB="0" distL="0" distR="0" wp14:anchorId="38C14884" wp14:editId="6A07B782">
            <wp:extent cx="5418383" cy="6562725"/>
            <wp:effectExtent l="0" t="0" r="0" b="0"/>
            <wp:docPr id="8" name="Picture 8" descr="C:\Users\sidra.mehmood.VIBD01\Desktop\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idra.mehmood.VIBD01\Desktop\30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5485" cy="6571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013F7">
        <w:rPr>
          <w:noProof/>
        </w:rPr>
        <w:lastRenderedPageBreak/>
        <w:drawing>
          <wp:inline distT="0" distB="0" distL="0" distR="0" wp14:anchorId="4517F8FA" wp14:editId="43B7673C">
            <wp:extent cx="5076825" cy="8238962"/>
            <wp:effectExtent l="0" t="0" r="0" b="0"/>
            <wp:docPr id="6" name="Picture 6" descr="C:\Users\sidra.mehmood.VIBD01\Desktop\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idra.mehmood.VIBD01\Desktop\31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2468" cy="8248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D536E">
        <w:rPr>
          <w:b/>
        </w:rPr>
        <w:br w:type="textWrapping" w:clear="all"/>
      </w:r>
    </w:p>
    <w:p w:rsidR="000F5F06" w:rsidRDefault="000F5F06" w:rsidP="000F5F06">
      <w:pPr>
        <w:rPr>
          <w:b/>
        </w:rPr>
      </w:pPr>
    </w:p>
    <w:p w:rsidR="000F5F06" w:rsidRDefault="000F5F06" w:rsidP="000F5F06">
      <w:pPr>
        <w:rPr>
          <w:b/>
        </w:rPr>
      </w:pPr>
    </w:p>
    <w:p w:rsidR="000F5F06" w:rsidRDefault="004013F7" w:rsidP="000F5F06">
      <w:pPr>
        <w:rPr>
          <w:b/>
        </w:rPr>
      </w:pPr>
      <w:r>
        <w:rPr>
          <w:b/>
          <w:noProof/>
        </w:rPr>
        <w:drawing>
          <wp:inline distT="0" distB="0" distL="0" distR="0">
            <wp:extent cx="4524375" cy="7025655"/>
            <wp:effectExtent l="0" t="0" r="0" b="3810"/>
            <wp:docPr id="9" name="Picture 9" descr="\\lro-homes-01\users$\sariakazmi\Desktop\snapshots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lro-homes-01\users$\sariakazmi\Desktop\snapshots\1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7025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5F06" w:rsidRDefault="000F5F06" w:rsidP="000F5F06">
      <w:pPr>
        <w:rPr>
          <w:b/>
        </w:rPr>
      </w:pPr>
    </w:p>
    <w:p w:rsidR="000F5F06" w:rsidRDefault="000F5F06" w:rsidP="000F5F06">
      <w:pPr>
        <w:rPr>
          <w:b/>
        </w:rPr>
      </w:pPr>
    </w:p>
    <w:p w:rsidR="000F5F06" w:rsidRDefault="00032846" w:rsidP="000F5F06">
      <w:pPr>
        <w:rPr>
          <w:b/>
        </w:rPr>
      </w:pPr>
      <w:r>
        <w:rPr>
          <w:b/>
          <w:noProof/>
        </w:rPr>
        <w:drawing>
          <wp:anchor distT="0" distB="0" distL="114300" distR="114300" simplePos="0" relativeHeight="251659264" behindDoc="0" locked="0" layoutInCell="1" allowOverlap="1" wp14:anchorId="070CC649" wp14:editId="101F99F1">
            <wp:simplePos x="0" y="0"/>
            <wp:positionH relativeFrom="column">
              <wp:align>left</wp:align>
            </wp:positionH>
            <wp:positionV relativeFrom="paragraph">
              <wp:posOffset>795020</wp:posOffset>
            </wp:positionV>
            <wp:extent cx="5343525" cy="8085455"/>
            <wp:effectExtent l="0" t="0" r="0" b="0"/>
            <wp:wrapSquare wrapText="bothSides"/>
            <wp:docPr id="10" name="Picture 10" descr="\\lro-homes-01\users$\sariakazmi\Desktop\snapshots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lro-homes-01\users$\sariakazmi\Desktop\snapshots\2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8085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F5F06" w:rsidRDefault="004013F7" w:rsidP="000F5F06">
      <w:pPr>
        <w:rPr>
          <w:b/>
        </w:rPr>
      </w:pPr>
      <w:r>
        <w:rPr>
          <w:b/>
        </w:rPr>
        <w:br w:type="textWrapping" w:clear="all"/>
      </w:r>
    </w:p>
    <w:p w:rsidR="000F5F06" w:rsidRDefault="000F5F06" w:rsidP="000F5F06">
      <w:pPr>
        <w:rPr>
          <w:b/>
        </w:rPr>
      </w:pPr>
    </w:p>
    <w:p w:rsidR="00DF3E85" w:rsidRDefault="00DF3E85" w:rsidP="000F5F06">
      <w:pPr>
        <w:rPr>
          <w:b/>
        </w:rPr>
      </w:pPr>
    </w:p>
    <w:p w:rsidR="00DF3E85" w:rsidRDefault="00DF3E85" w:rsidP="000F5F06">
      <w:pPr>
        <w:rPr>
          <w:b/>
        </w:rPr>
      </w:pPr>
      <w:r>
        <w:rPr>
          <w:noProof/>
        </w:rPr>
        <w:drawing>
          <wp:inline distT="0" distB="0" distL="0" distR="0" wp14:anchorId="679AA2A4" wp14:editId="325E6085">
            <wp:extent cx="4591050" cy="7010286"/>
            <wp:effectExtent l="0" t="0" r="0" b="635"/>
            <wp:docPr id="7" name="Picture 7" descr="C:\Users\sidra.mehmood.VIBD01\Desktop\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idra.mehmood.VIBD01\Desktop\32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3732" cy="7014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536E" w:rsidRDefault="00DF3E85" w:rsidP="000F5F06">
      <w:pPr>
        <w:rPr>
          <w:b/>
        </w:rPr>
      </w:pPr>
      <w:r>
        <w:rPr>
          <w:noProof/>
        </w:rPr>
        <w:lastRenderedPageBreak/>
        <w:drawing>
          <wp:inline distT="0" distB="0" distL="0" distR="0" wp14:anchorId="05627EAC" wp14:editId="2EA234B9">
            <wp:extent cx="4667250" cy="7437577"/>
            <wp:effectExtent l="0" t="0" r="0" b="0"/>
            <wp:docPr id="11" name="Picture 11" descr="C:\Users\sidra.mehmood.VIBD01\Desktop\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idra.mehmood.VIBD01\Desktop\33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8936" cy="7440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5F06" w:rsidRDefault="009974CF" w:rsidP="000F5F06">
      <w:pPr>
        <w:rPr>
          <w:b/>
        </w:rPr>
      </w:pPr>
      <w:r>
        <w:rPr>
          <w:b/>
        </w:rPr>
        <w:t>Topic:</w:t>
      </w:r>
    </w:p>
    <w:p w:rsidR="009974CF" w:rsidRDefault="009974CF" w:rsidP="009974CF">
      <w:pPr>
        <w:pStyle w:val="ListParagraph"/>
        <w:numPr>
          <w:ilvl w:val="0"/>
          <w:numId w:val="1"/>
        </w:numPr>
        <w:rPr>
          <w:b/>
        </w:rPr>
      </w:pPr>
      <w:r w:rsidRPr="00DB6B4A">
        <w:rPr>
          <w:b/>
        </w:rPr>
        <w:t>Norm Providing, Norm Developing and Norm Dependent</w:t>
      </w:r>
    </w:p>
    <w:p w:rsidR="009974CF" w:rsidRDefault="009974CF" w:rsidP="009974CF">
      <w:pPr>
        <w:autoSpaceDE w:val="0"/>
        <w:autoSpaceDN w:val="0"/>
        <w:adjustRightInd w:val="0"/>
        <w:spacing w:after="0" w:line="240" w:lineRule="auto"/>
        <w:rPr>
          <w:rFonts w:ascii="NewBaskerville-Roman" w:eastAsiaTheme="minorHAnsi" w:hAnsi="NewBaskerville-Roman" w:cs="NewBaskerville-Roman"/>
          <w:sz w:val="23"/>
          <w:szCs w:val="23"/>
        </w:rPr>
      </w:pPr>
    </w:p>
    <w:p w:rsidR="009974CF" w:rsidRPr="00DB6B4A" w:rsidRDefault="009974CF" w:rsidP="009974CF">
      <w:pPr>
        <w:autoSpaceDE w:val="0"/>
        <w:autoSpaceDN w:val="0"/>
        <w:adjustRightInd w:val="0"/>
        <w:spacing w:after="0" w:line="240" w:lineRule="auto"/>
        <w:jc w:val="both"/>
        <w:rPr>
          <w:rFonts w:eastAsiaTheme="minorHAnsi"/>
        </w:rPr>
      </w:pPr>
      <w:r w:rsidRPr="00DB6B4A">
        <w:rPr>
          <w:rFonts w:eastAsiaTheme="minorHAnsi"/>
        </w:rPr>
        <w:t>A way of seeing the categorization of the circles is in terms of where the norms for the communities come from. In Expandin</w:t>
      </w:r>
      <w:r>
        <w:rPr>
          <w:rFonts w:eastAsiaTheme="minorHAnsi"/>
        </w:rPr>
        <w:t xml:space="preserve">g-Circle countries, as has been </w:t>
      </w:r>
      <w:r w:rsidRPr="00DB6B4A">
        <w:rPr>
          <w:rFonts w:eastAsiaTheme="minorHAnsi"/>
        </w:rPr>
        <w:t>mentioned, the norms still come from outside, from the Inner Circle. This is basically true of China, Japan, Thailand and K</w:t>
      </w:r>
      <w:r>
        <w:rPr>
          <w:rFonts w:eastAsiaTheme="minorHAnsi"/>
        </w:rPr>
        <w:t xml:space="preserve">orea in Asia and in most of the </w:t>
      </w:r>
      <w:r w:rsidRPr="00DB6B4A">
        <w:rPr>
          <w:rFonts w:eastAsiaTheme="minorHAnsi"/>
        </w:rPr>
        <w:t xml:space="preserve">countries in the Middle East, a large part of </w:t>
      </w:r>
      <w:r>
        <w:rPr>
          <w:rFonts w:eastAsiaTheme="minorHAnsi"/>
        </w:rPr>
        <w:t xml:space="preserve">Europe and Latin America. Thus, </w:t>
      </w:r>
      <w:r w:rsidRPr="00DB6B4A">
        <w:rPr>
          <w:rFonts w:eastAsiaTheme="minorHAnsi"/>
        </w:rPr>
        <w:t xml:space="preserve">the Inner-Circle </w:t>
      </w:r>
      <w:proofErr w:type="spellStart"/>
      <w:r w:rsidRPr="00DB6B4A">
        <w:rPr>
          <w:rFonts w:eastAsiaTheme="minorHAnsi"/>
        </w:rPr>
        <w:t>Englishes</w:t>
      </w:r>
      <w:proofErr w:type="spellEnd"/>
      <w:r w:rsidRPr="00DB6B4A">
        <w:rPr>
          <w:rFonts w:eastAsiaTheme="minorHAnsi"/>
        </w:rPr>
        <w:t xml:space="preserve"> may be spoken of as ‘norm-providing’ — they</w:t>
      </w:r>
    </w:p>
    <w:p w:rsidR="009974CF" w:rsidRPr="00DB6B4A" w:rsidRDefault="009974CF" w:rsidP="009974CF">
      <w:pPr>
        <w:autoSpaceDE w:val="0"/>
        <w:autoSpaceDN w:val="0"/>
        <w:adjustRightInd w:val="0"/>
        <w:spacing w:after="0" w:line="240" w:lineRule="auto"/>
        <w:jc w:val="both"/>
        <w:rPr>
          <w:rFonts w:eastAsiaTheme="minorHAnsi"/>
        </w:rPr>
      </w:pPr>
      <w:proofErr w:type="gramStart"/>
      <w:r w:rsidRPr="00DB6B4A">
        <w:rPr>
          <w:rFonts w:eastAsiaTheme="minorHAnsi"/>
        </w:rPr>
        <w:t>provide</w:t>
      </w:r>
      <w:proofErr w:type="gramEnd"/>
      <w:r w:rsidRPr="00DB6B4A">
        <w:rPr>
          <w:rFonts w:eastAsiaTheme="minorHAnsi"/>
        </w:rPr>
        <w:t xml:space="preserve"> norms and, less abstractly, teaching models and physical mater</w:t>
      </w:r>
      <w:r>
        <w:rPr>
          <w:rFonts w:eastAsiaTheme="minorHAnsi"/>
        </w:rPr>
        <w:t xml:space="preserve">ials such as textbooks — </w:t>
      </w:r>
      <w:r w:rsidRPr="00DB6B4A">
        <w:rPr>
          <w:rFonts w:eastAsiaTheme="minorHAnsi"/>
        </w:rPr>
        <w:t xml:space="preserve">to the Expanding Circle, which may </w:t>
      </w:r>
      <w:r>
        <w:rPr>
          <w:rFonts w:eastAsiaTheme="minorHAnsi"/>
        </w:rPr>
        <w:t>then be termed ‘</w:t>
      </w:r>
      <w:proofErr w:type="spellStart"/>
      <w:r>
        <w:rPr>
          <w:rFonts w:eastAsiaTheme="minorHAnsi"/>
        </w:rPr>
        <w:t>normaccepting</w:t>
      </w:r>
      <w:proofErr w:type="spellEnd"/>
      <w:r>
        <w:rPr>
          <w:rFonts w:eastAsiaTheme="minorHAnsi"/>
        </w:rPr>
        <w:t xml:space="preserve">’. </w:t>
      </w:r>
      <w:r w:rsidRPr="00DB6B4A">
        <w:rPr>
          <w:rFonts w:eastAsiaTheme="minorHAnsi"/>
        </w:rPr>
        <w:t>This is the situation in Korea, f</w:t>
      </w:r>
      <w:r>
        <w:rPr>
          <w:rFonts w:eastAsiaTheme="minorHAnsi"/>
        </w:rPr>
        <w:t xml:space="preserve">or example, where US English is </w:t>
      </w:r>
      <w:r w:rsidRPr="00DB6B4A">
        <w:rPr>
          <w:rFonts w:eastAsiaTheme="minorHAnsi"/>
        </w:rPr>
        <w:t xml:space="preserve">considered the prestige model (see </w:t>
      </w:r>
      <w:proofErr w:type="spellStart"/>
      <w:r w:rsidRPr="00DB6B4A">
        <w:rPr>
          <w:rFonts w:eastAsiaTheme="minorHAnsi"/>
        </w:rPr>
        <w:t>Baik</w:t>
      </w:r>
      <w:proofErr w:type="spellEnd"/>
      <w:r w:rsidRPr="00DB6B4A">
        <w:rPr>
          <w:rFonts w:eastAsiaTheme="minorHAnsi"/>
        </w:rPr>
        <w:t xml:space="preserve"> and </w:t>
      </w:r>
      <w:r>
        <w:rPr>
          <w:rFonts w:eastAsiaTheme="minorHAnsi"/>
        </w:rPr>
        <w:t xml:space="preserve">Shim, 1995); cf. Cheng’s (1992) </w:t>
      </w:r>
      <w:r w:rsidRPr="00DB6B4A">
        <w:rPr>
          <w:rFonts w:eastAsiaTheme="minorHAnsi"/>
        </w:rPr>
        <w:t>remarks on the Chinese switch from British to</w:t>
      </w:r>
      <w:r>
        <w:rPr>
          <w:rFonts w:eastAsiaTheme="minorHAnsi"/>
        </w:rPr>
        <w:t xml:space="preserve"> American English as the target </w:t>
      </w:r>
      <w:r w:rsidRPr="00DB6B4A">
        <w:rPr>
          <w:rFonts w:eastAsiaTheme="minorHAnsi"/>
        </w:rPr>
        <w:t>of teaching and learning. Historically, British and American English have been</w:t>
      </w:r>
    </w:p>
    <w:p w:rsidR="009974CF" w:rsidRPr="00DB6B4A" w:rsidRDefault="009974CF" w:rsidP="009974CF">
      <w:pPr>
        <w:autoSpaceDE w:val="0"/>
        <w:autoSpaceDN w:val="0"/>
        <w:adjustRightInd w:val="0"/>
        <w:spacing w:after="0" w:line="240" w:lineRule="auto"/>
        <w:jc w:val="both"/>
        <w:rPr>
          <w:rFonts w:eastAsiaTheme="minorHAnsi"/>
        </w:rPr>
      </w:pPr>
      <w:proofErr w:type="gramStart"/>
      <w:r w:rsidRPr="00DB6B4A">
        <w:rPr>
          <w:rFonts w:eastAsiaTheme="minorHAnsi"/>
        </w:rPr>
        <w:t>the</w:t>
      </w:r>
      <w:proofErr w:type="gramEnd"/>
      <w:r w:rsidRPr="00DB6B4A">
        <w:rPr>
          <w:rFonts w:eastAsiaTheme="minorHAnsi"/>
        </w:rPr>
        <w:t xml:space="preserve"> two prestige models, but the situation is</w:t>
      </w:r>
      <w:r>
        <w:rPr>
          <w:rFonts w:eastAsiaTheme="minorHAnsi"/>
        </w:rPr>
        <w:t xml:space="preserve"> ‘dynamic’, as B. </w:t>
      </w:r>
      <w:proofErr w:type="spellStart"/>
      <w:r>
        <w:rPr>
          <w:rFonts w:eastAsiaTheme="minorHAnsi"/>
        </w:rPr>
        <w:t>Kachru</w:t>
      </w:r>
      <w:proofErr w:type="spellEnd"/>
      <w:r>
        <w:rPr>
          <w:rFonts w:eastAsiaTheme="minorHAnsi"/>
        </w:rPr>
        <w:t xml:space="preserve"> (1997: </w:t>
      </w:r>
      <w:r w:rsidRPr="00DB6B4A">
        <w:rPr>
          <w:rFonts w:eastAsiaTheme="minorHAnsi"/>
        </w:rPr>
        <w:t xml:space="preserve">220) terms it: exposure to various </w:t>
      </w:r>
      <w:proofErr w:type="spellStart"/>
      <w:r w:rsidRPr="00DB6B4A">
        <w:rPr>
          <w:rFonts w:eastAsiaTheme="minorHAnsi"/>
        </w:rPr>
        <w:t>Englishes</w:t>
      </w:r>
      <w:proofErr w:type="spellEnd"/>
      <w:r w:rsidRPr="00DB6B4A">
        <w:rPr>
          <w:rFonts w:eastAsiaTheme="minorHAnsi"/>
        </w:rPr>
        <w:t xml:space="preserve"> is b</w:t>
      </w:r>
      <w:r>
        <w:rPr>
          <w:rFonts w:eastAsiaTheme="minorHAnsi"/>
        </w:rPr>
        <w:t xml:space="preserve">ecoming technologically easier, </w:t>
      </w:r>
      <w:r w:rsidRPr="00DB6B4A">
        <w:rPr>
          <w:rFonts w:eastAsiaTheme="minorHAnsi"/>
        </w:rPr>
        <w:t>and ‘</w:t>
      </w:r>
      <w:proofErr w:type="spellStart"/>
      <w:r w:rsidRPr="00DB6B4A">
        <w:rPr>
          <w:rFonts w:eastAsiaTheme="minorHAnsi"/>
        </w:rPr>
        <w:t>variational</w:t>
      </w:r>
      <w:proofErr w:type="spellEnd"/>
      <w:r w:rsidRPr="00DB6B4A">
        <w:rPr>
          <w:rFonts w:eastAsiaTheme="minorHAnsi"/>
        </w:rPr>
        <w:t xml:space="preserve"> pluralism’ is taking h</w:t>
      </w:r>
      <w:r>
        <w:rPr>
          <w:rFonts w:eastAsiaTheme="minorHAnsi"/>
        </w:rPr>
        <w:t xml:space="preserve">old in some contexts (e.g., the </w:t>
      </w:r>
      <w:r w:rsidRPr="00DB6B4A">
        <w:rPr>
          <w:rFonts w:eastAsiaTheme="minorHAnsi"/>
        </w:rPr>
        <w:t>codification of Australian English,</w:t>
      </w:r>
      <w:r>
        <w:rPr>
          <w:rFonts w:eastAsiaTheme="minorHAnsi"/>
        </w:rPr>
        <w:t xml:space="preserve"> as discussed by Butler, 1997). </w:t>
      </w:r>
      <w:r w:rsidRPr="00DB6B4A">
        <w:rPr>
          <w:rFonts w:eastAsiaTheme="minorHAnsi"/>
        </w:rPr>
        <w:t>In the Outer Circle, the situation regarding norms is more complicated;</w:t>
      </w:r>
    </w:p>
    <w:p w:rsidR="009974CF" w:rsidRPr="00DB6B4A" w:rsidRDefault="009974CF" w:rsidP="009974CF">
      <w:pPr>
        <w:autoSpaceDE w:val="0"/>
        <w:autoSpaceDN w:val="0"/>
        <w:adjustRightInd w:val="0"/>
        <w:spacing w:after="0" w:line="240" w:lineRule="auto"/>
        <w:jc w:val="both"/>
        <w:rPr>
          <w:rFonts w:eastAsiaTheme="minorHAnsi"/>
        </w:rPr>
      </w:pPr>
      <w:r w:rsidRPr="00DB6B4A">
        <w:rPr>
          <w:rFonts w:eastAsiaTheme="minorHAnsi"/>
        </w:rPr>
        <w:t>attitudes having to do with cultural and polit</w:t>
      </w:r>
      <w:r>
        <w:rPr>
          <w:rFonts w:eastAsiaTheme="minorHAnsi"/>
        </w:rPr>
        <w:t xml:space="preserve">ical identities make themselves </w:t>
      </w:r>
      <w:r w:rsidRPr="00DB6B4A">
        <w:rPr>
          <w:rFonts w:eastAsiaTheme="minorHAnsi"/>
        </w:rPr>
        <w:t xml:space="preserve">felt, with some spokespersons advocating </w:t>
      </w:r>
      <w:r>
        <w:rPr>
          <w:rFonts w:eastAsiaTheme="minorHAnsi"/>
        </w:rPr>
        <w:t xml:space="preserve">outright banishment of English, </w:t>
      </w:r>
      <w:r w:rsidRPr="00DB6B4A">
        <w:rPr>
          <w:rFonts w:eastAsiaTheme="minorHAnsi"/>
        </w:rPr>
        <w:t>others, adoption of one or another Inner-</w:t>
      </w:r>
      <w:r>
        <w:rPr>
          <w:rFonts w:eastAsiaTheme="minorHAnsi"/>
        </w:rPr>
        <w:t xml:space="preserve">Circle model, and still others, </w:t>
      </w:r>
      <w:r w:rsidRPr="00DB6B4A">
        <w:rPr>
          <w:rFonts w:eastAsiaTheme="minorHAnsi"/>
        </w:rPr>
        <w:t>adoption of a regional or local model. This is t</w:t>
      </w:r>
      <w:r>
        <w:rPr>
          <w:rFonts w:eastAsiaTheme="minorHAnsi"/>
        </w:rPr>
        <w:t xml:space="preserve">he ambivalent situation that B. </w:t>
      </w:r>
      <w:proofErr w:type="spellStart"/>
      <w:r w:rsidRPr="00DB6B4A">
        <w:rPr>
          <w:rFonts w:eastAsiaTheme="minorHAnsi"/>
        </w:rPr>
        <w:t>Kachru</w:t>
      </w:r>
      <w:proofErr w:type="spellEnd"/>
      <w:r w:rsidRPr="00DB6B4A">
        <w:rPr>
          <w:rFonts w:eastAsiaTheme="minorHAnsi"/>
        </w:rPr>
        <w:t xml:space="preserve"> terms ‘norm-developing’ and applies </w:t>
      </w:r>
      <w:r>
        <w:rPr>
          <w:rFonts w:eastAsiaTheme="minorHAnsi"/>
        </w:rPr>
        <w:t xml:space="preserve">to many countries in South Asia and Southeast Asia. </w:t>
      </w:r>
      <w:r w:rsidRPr="00DB6B4A">
        <w:rPr>
          <w:rFonts w:eastAsiaTheme="minorHAnsi"/>
        </w:rPr>
        <w:t>Although attitudes vary and debates co</w:t>
      </w:r>
      <w:r>
        <w:rPr>
          <w:rFonts w:eastAsiaTheme="minorHAnsi"/>
        </w:rPr>
        <w:t xml:space="preserve">ntinue, the English language is </w:t>
      </w:r>
      <w:r w:rsidRPr="00DB6B4A">
        <w:rPr>
          <w:rFonts w:eastAsiaTheme="minorHAnsi"/>
        </w:rPr>
        <w:t xml:space="preserve">going through the natural processes of </w:t>
      </w:r>
      <w:proofErr w:type="spellStart"/>
      <w:r w:rsidRPr="00DB6B4A">
        <w:rPr>
          <w:rFonts w:eastAsiaTheme="minorHAnsi"/>
        </w:rPr>
        <w:t>nativization</w:t>
      </w:r>
      <w:proofErr w:type="spellEnd"/>
      <w:r w:rsidRPr="00DB6B4A">
        <w:rPr>
          <w:rFonts w:eastAsiaTheme="minorHAnsi"/>
        </w:rPr>
        <w:t xml:space="preserve"> of</w:t>
      </w:r>
      <w:r>
        <w:rPr>
          <w:rFonts w:eastAsiaTheme="minorHAnsi"/>
        </w:rPr>
        <w:t xml:space="preserve"> sounds, vocabulary, </w:t>
      </w:r>
      <w:r w:rsidRPr="00DB6B4A">
        <w:rPr>
          <w:rFonts w:eastAsiaTheme="minorHAnsi"/>
        </w:rPr>
        <w:t>grammar and conventions of using langua</w:t>
      </w:r>
      <w:r>
        <w:rPr>
          <w:rFonts w:eastAsiaTheme="minorHAnsi"/>
        </w:rPr>
        <w:t xml:space="preserve">ge to perform various acts. The </w:t>
      </w:r>
      <w:proofErr w:type="spellStart"/>
      <w:r w:rsidRPr="00DB6B4A">
        <w:rPr>
          <w:rFonts w:eastAsiaTheme="minorHAnsi"/>
        </w:rPr>
        <w:t>nativized</w:t>
      </w:r>
      <w:proofErr w:type="spellEnd"/>
      <w:r w:rsidRPr="00DB6B4A">
        <w:rPr>
          <w:rFonts w:eastAsiaTheme="minorHAnsi"/>
        </w:rPr>
        <w:t xml:space="preserve"> variety is what is being used in everyd</w:t>
      </w:r>
      <w:r>
        <w:rPr>
          <w:rFonts w:eastAsiaTheme="minorHAnsi"/>
        </w:rPr>
        <w:t xml:space="preserve">ay life, in media, and in other </w:t>
      </w:r>
      <w:r w:rsidRPr="00DB6B4A">
        <w:rPr>
          <w:rFonts w:eastAsiaTheme="minorHAnsi"/>
        </w:rPr>
        <w:t xml:space="preserve">domains of national life. Along with the process </w:t>
      </w:r>
      <w:r>
        <w:rPr>
          <w:rFonts w:eastAsiaTheme="minorHAnsi"/>
        </w:rPr>
        <w:t xml:space="preserve">of </w:t>
      </w:r>
      <w:proofErr w:type="spellStart"/>
      <w:r>
        <w:rPr>
          <w:rFonts w:eastAsiaTheme="minorHAnsi"/>
        </w:rPr>
        <w:t>nativization</w:t>
      </w:r>
      <w:proofErr w:type="spellEnd"/>
      <w:r>
        <w:rPr>
          <w:rFonts w:eastAsiaTheme="minorHAnsi"/>
        </w:rPr>
        <w:t xml:space="preserve"> of English, the </w:t>
      </w:r>
      <w:r w:rsidRPr="00DB6B4A">
        <w:rPr>
          <w:rFonts w:eastAsiaTheme="minorHAnsi"/>
        </w:rPr>
        <w:t>process of English influencing the local lang</w:t>
      </w:r>
      <w:r>
        <w:rPr>
          <w:rFonts w:eastAsiaTheme="minorHAnsi"/>
        </w:rPr>
        <w:t xml:space="preserve">uages continues, which has been </w:t>
      </w:r>
      <w:r w:rsidRPr="00DB6B4A">
        <w:rPr>
          <w:rFonts w:eastAsiaTheme="minorHAnsi"/>
        </w:rPr>
        <w:t>termed ‘</w:t>
      </w:r>
      <w:proofErr w:type="spellStart"/>
      <w:r w:rsidRPr="00DB6B4A">
        <w:rPr>
          <w:rFonts w:eastAsiaTheme="minorHAnsi"/>
        </w:rPr>
        <w:t>Englishization</w:t>
      </w:r>
      <w:proofErr w:type="spellEnd"/>
      <w:r w:rsidRPr="00DB6B4A">
        <w:rPr>
          <w:rFonts w:eastAsiaTheme="minorHAnsi"/>
        </w:rPr>
        <w:t xml:space="preserve">’ (B. </w:t>
      </w:r>
      <w:proofErr w:type="spellStart"/>
      <w:r w:rsidRPr="00DB6B4A">
        <w:rPr>
          <w:rFonts w:eastAsiaTheme="minorHAnsi"/>
        </w:rPr>
        <w:t>Kachru</w:t>
      </w:r>
      <w:proofErr w:type="spellEnd"/>
      <w:r w:rsidRPr="00DB6B4A">
        <w:rPr>
          <w:rFonts w:eastAsiaTheme="minorHAnsi"/>
        </w:rPr>
        <w:t>, 1979).</w:t>
      </w:r>
    </w:p>
    <w:p w:rsidR="009974CF" w:rsidRPr="00DB6B4A" w:rsidRDefault="009974CF" w:rsidP="009974CF">
      <w:pPr>
        <w:rPr>
          <w:b/>
        </w:rPr>
      </w:pPr>
    </w:p>
    <w:p w:rsidR="009974CF" w:rsidRDefault="009974CF" w:rsidP="009974CF">
      <w:pPr>
        <w:rPr>
          <w:b/>
        </w:rPr>
      </w:pPr>
      <w:r>
        <w:rPr>
          <w:b/>
        </w:rPr>
        <w:t>References:</w:t>
      </w:r>
    </w:p>
    <w:p w:rsidR="009974CF" w:rsidRDefault="009974CF" w:rsidP="009974CF">
      <w:pPr>
        <w:rPr>
          <w:b/>
        </w:rPr>
      </w:pPr>
      <w:r>
        <w:rPr>
          <w:b/>
        </w:rPr>
        <w:t>Compiled from</w:t>
      </w:r>
    </w:p>
    <w:p w:rsidR="009974CF" w:rsidRPr="00DB6B4A" w:rsidRDefault="009974CF" w:rsidP="009974CF">
      <w:pPr>
        <w:pStyle w:val="ListParagraph"/>
        <w:numPr>
          <w:ilvl w:val="0"/>
          <w:numId w:val="1"/>
        </w:numPr>
        <w:rPr>
          <w:b/>
        </w:rPr>
      </w:pPr>
      <w:proofErr w:type="spellStart"/>
      <w:r w:rsidRPr="00DB6B4A">
        <w:rPr>
          <w:b/>
        </w:rPr>
        <w:t>Kachru</w:t>
      </w:r>
      <w:proofErr w:type="spellEnd"/>
      <w:r w:rsidRPr="00DB6B4A">
        <w:rPr>
          <w:b/>
        </w:rPr>
        <w:t xml:space="preserve">, Y. &amp; Nelson, C. L. (2006). </w:t>
      </w:r>
      <w:r w:rsidRPr="00DB6B4A">
        <w:rPr>
          <w:b/>
          <w:i/>
        </w:rPr>
        <w:t xml:space="preserve">World </w:t>
      </w:r>
      <w:proofErr w:type="spellStart"/>
      <w:r w:rsidRPr="00DB6B4A">
        <w:rPr>
          <w:b/>
          <w:i/>
        </w:rPr>
        <w:t>Englishes</w:t>
      </w:r>
      <w:proofErr w:type="spellEnd"/>
      <w:r w:rsidRPr="00DB6B4A">
        <w:rPr>
          <w:b/>
          <w:i/>
        </w:rPr>
        <w:t xml:space="preserve"> in Asian contexts</w:t>
      </w:r>
      <w:r w:rsidRPr="00DB6B4A">
        <w:rPr>
          <w:b/>
        </w:rPr>
        <w:t>. Hong Kong University Press: Hong Kong.pp27-30</w:t>
      </w:r>
    </w:p>
    <w:p w:rsidR="009974CF" w:rsidRPr="00DB6B4A" w:rsidRDefault="009974CF" w:rsidP="009974CF">
      <w:pPr>
        <w:pStyle w:val="ListParagraph"/>
        <w:numPr>
          <w:ilvl w:val="0"/>
          <w:numId w:val="1"/>
        </w:numPr>
        <w:rPr>
          <w:b/>
        </w:rPr>
      </w:pPr>
      <w:r w:rsidRPr="00DB6B4A">
        <w:rPr>
          <w:b/>
        </w:rPr>
        <w:t xml:space="preserve">Jenkins, J. (2009). World </w:t>
      </w:r>
      <w:proofErr w:type="spellStart"/>
      <w:r w:rsidRPr="00DB6B4A">
        <w:rPr>
          <w:b/>
        </w:rPr>
        <w:t>Englishes</w:t>
      </w:r>
      <w:proofErr w:type="spellEnd"/>
      <w:r w:rsidRPr="00DB6B4A">
        <w:rPr>
          <w:b/>
        </w:rPr>
        <w:t>: A resource book for students. (2</w:t>
      </w:r>
      <w:r w:rsidRPr="00DB6B4A">
        <w:rPr>
          <w:b/>
          <w:vertAlign w:val="superscript"/>
        </w:rPr>
        <w:t>nd</w:t>
      </w:r>
      <w:r w:rsidRPr="00DB6B4A">
        <w:rPr>
          <w:b/>
        </w:rPr>
        <w:t xml:space="preserve"> Ed.). Routledge: London. pp 44-49</w:t>
      </w:r>
    </w:p>
    <w:p w:rsidR="009974CF" w:rsidRDefault="009974CF" w:rsidP="009974CF">
      <w:pPr>
        <w:jc w:val="center"/>
        <w:rPr>
          <w:b/>
        </w:rPr>
      </w:pPr>
    </w:p>
    <w:p w:rsidR="009974CF" w:rsidRPr="00DB6B4A" w:rsidRDefault="009974CF" w:rsidP="009974CF">
      <w:pPr>
        <w:rPr>
          <w:b/>
        </w:rPr>
      </w:pPr>
    </w:p>
    <w:p w:rsidR="009974CF" w:rsidRDefault="009974CF" w:rsidP="009974CF">
      <w:pPr>
        <w:rPr>
          <w:b/>
        </w:rPr>
      </w:pPr>
    </w:p>
    <w:p w:rsidR="009974CF" w:rsidRDefault="009974CF" w:rsidP="009974CF">
      <w:pPr>
        <w:rPr>
          <w:b/>
        </w:rPr>
      </w:pPr>
    </w:p>
    <w:p w:rsidR="000F5F06" w:rsidRPr="000F5F06" w:rsidRDefault="000F5F06" w:rsidP="000F5F06">
      <w:pPr>
        <w:rPr>
          <w:b/>
        </w:rPr>
      </w:pPr>
    </w:p>
    <w:p w:rsidR="000F5F06" w:rsidRPr="00355A01" w:rsidRDefault="000F5F06" w:rsidP="00355A01">
      <w:pPr>
        <w:rPr>
          <w:b/>
        </w:rPr>
      </w:pPr>
    </w:p>
    <w:sectPr w:rsidR="000F5F06" w:rsidRPr="00355A0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B6B4A" w:rsidRDefault="00DB6B4A" w:rsidP="00DB6B4A">
      <w:pPr>
        <w:spacing w:after="0" w:line="240" w:lineRule="auto"/>
      </w:pPr>
      <w:r>
        <w:separator/>
      </w:r>
    </w:p>
  </w:endnote>
  <w:endnote w:type="continuationSeparator" w:id="0">
    <w:p w:rsidR="00DB6B4A" w:rsidRDefault="00DB6B4A" w:rsidP="00DB6B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ewBaskerville-Roma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B6B4A" w:rsidRDefault="00DB6B4A" w:rsidP="00DB6B4A">
      <w:pPr>
        <w:spacing w:after="0" w:line="240" w:lineRule="auto"/>
      </w:pPr>
      <w:r>
        <w:separator/>
      </w:r>
    </w:p>
  </w:footnote>
  <w:footnote w:type="continuationSeparator" w:id="0">
    <w:p w:rsidR="00DB6B4A" w:rsidRDefault="00DB6B4A" w:rsidP="00DB6B4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2F69B6"/>
    <w:multiLevelType w:val="hybridMultilevel"/>
    <w:tmpl w:val="B0A404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1950"/>
    <w:rsid w:val="00032846"/>
    <w:rsid w:val="000F5F06"/>
    <w:rsid w:val="00355A01"/>
    <w:rsid w:val="004013F7"/>
    <w:rsid w:val="004A06CB"/>
    <w:rsid w:val="006D1801"/>
    <w:rsid w:val="008075CB"/>
    <w:rsid w:val="009974CF"/>
    <w:rsid w:val="00B81950"/>
    <w:rsid w:val="00CD536E"/>
    <w:rsid w:val="00D70CED"/>
    <w:rsid w:val="00DB6B4A"/>
    <w:rsid w:val="00DF3E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55A0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55A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5A01"/>
    <w:rPr>
      <w:rFonts w:ascii="Tahoma" w:eastAsiaTheme="minorEastAsi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B6B4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B6B4A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DB6B4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B6B4A"/>
    <w:rPr>
      <w:rFonts w:eastAsiaTheme="minorEastAsi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55A0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55A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5A01"/>
    <w:rPr>
      <w:rFonts w:ascii="Tahoma" w:eastAsiaTheme="minorEastAsi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B6B4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B6B4A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DB6B4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B6B4A"/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10</Pages>
  <Words>413</Words>
  <Characters>2360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Saria Kazmi</dc:creator>
  <cp:lastModifiedBy>Saria Kazmi</cp:lastModifiedBy>
  <cp:revision>9</cp:revision>
  <dcterms:created xsi:type="dcterms:W3CDTF">2018-05-25T06:20:00Z</dcterms:created>
  <dcterms:modified xsi:type="dcterms:W3CDTF">2018-05-28T07:11:00Z</dcterms:modified>
</cp:coreProperties>
</file>